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03" w:rsidRDefault="00D67F03" w:rsidP="001408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53C">
        <w:rPr>
          <w:rFonts w:ascii="Times New Roman" w:hAnsi="Times New Roman" w:cs="Times New Roman"/>
          <w:sz w:val="28"/>
          <w:szCs w:val="28"/>
        </w:rPr>
        <w:t xml:space="preserve">  ПРИЛОЖЕНИЕ</w:t>
      </w:r>
    </w:p>
    <w:p w:rsidR="00C66DA1" w:rsidRDefault="00C66DA1" w:rsidP="001408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7F03" w:rsidRDefault="00D67F03" w:rsidP="001408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УТВЕРЖДЕН</w:t>
      </w:r>
    </w:p>
    <w:p w:rsidR="00D67F03" w:rsidRDefault="00D67F03" w:rsidP="00D67F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приказом отдела культуры </w:t>
      </w:r>
    </w:p>
    <w:p w:rsidR="00D67F03" w:rsidRDefault="00D67F03" w:rsidP="00D67F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D67F03" w:rsidRDefault="00D67F03" w:rsidP="00D67F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образования Крыловский район</w:t>
      </w:r>
    </w:p>
    <w:p w:rsidR="00D67F03" w:rsidRDefault="00D67F03" w:rsidP="00D67F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от </w:t>
      </w:r>
      <w:r w:rsidR="005030F8">
        <w:rPr>
          <w:rFonts w:ascii="Times New Roman" w:hAnsi="Times New Roman" w:cs="Times New Roman"/>
          <w:sz w:val="28"/>
          <w:szCs w:val="28"/>
        </w:rPr>
        <w:t>20 марта</w:t>
      </w:r>
      <w:r>
        <w:rPr>
          <w:rFonts w:ascii="Times New Roman" w:hAnsi="Times New Roman" w:cs="Times New Roman"/>
          <w:sz w:val="28"/>
          <w:szCs w:val="28"/>
        </w:rPr>
        <w:t xml:space="preserve"> 2020 </w:t>
      </w:r>
      <w:r w:rsidR="00E8548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030F8">
        <w:rPr>
          <w:rFonts w:ascii="Times New Roman" w:hAnsi="Times New Roman" w:cs="Times New Roman"/>
          <w:sz w:val="28"/>
          <w:szCs w:val="28"/>
        </w:rPr>
        <w:t>24-пр</w:t>
      </w:r>
    </w:p>
    <w:p w:rsidR="00D67F03" w:rsidRDefault="00D67F03" w:rsidP="00D67F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7F03" w:rsidRDefault="00D67F03" w:rsidP="00D67F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7F03" w:rsidRDefault="00D67F03" w:rsidP="00D67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67F03" w:rsidRDefault="00D67F03" w:rsidP="00D67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составления и утверждения планов финансово-хозяйственной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деятельности муниципальных учреждений, подведомственных </w:t>
      </w:r>
    </w:p>
    <w:p w:rsidR="00D67F03" w:rsidRDefault="00D67F03" w:rsidP="00D67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отделу культуры администрации муниципального образования Крыловский район</w:t>
      </w:r>
    </w:p>
    <w:p w:rsidR="00D67F03" w:rsidRDefault="00D67F03" w:rsidP="00D67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F03" w:rsidRDefault="00D67F03" w:rsidP="00D67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F03" w:rsidRDefault="00D67F03" w:rsidP="00D67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D67F03" w:rsidRDefault="00D67F03" w:rsidP="00D67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F03" w:rsidRDefault="007A43FF" w:rsidP="000350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1.Настоящий П</w:t>
      </w:r>
      <w:r w:rsidR="00D67F03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 xml:space="preserve"> составления и утверждения плана финансово-хозяйственной деятельности (далее -Порядок) муниципальных бюджетных учреждений подведомственных отделу культуры администрации муниципального образования Крыловский район (далее - учреждение) разработан в соответствии с приказом Министерства финансов Российской Федерации от 31 августа 2018 года № 186 н «О требованиях к составлению и утверждению плана финансово-хозяйственной деятельности государственного (муниципального) учреждения».</w:t>
      </w:r>
    </w:p>
    <w:p w:rsidR="00035016" w:rsidRPr="00035016" w:rsidRDefault="00035016" w:rsidP="00035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3501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Порядок определяет правила составления и утверждения плана финансово-хозяйственной деятельности (далее - План) учреждений</w:t>
      </w:r>
      <w:r w:rsidR="00D252A4">
        <w:rPr>
          <w:rFonts w:ascii="Times New Roman" w:hAnsi="Times New Roman" w:cs="Times New Roman"/>
          <w:sz w:val="28"/>
          <w:szCs w:val="28"/>
        </w:rPr>
        <w:t>.</w:t>
      </w:r>
    </w:p>
    <w:p w:rsidR="00B836E0" w:rsidRDefault="00D252A4" w:rsidP="00737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D252A4">
        <w:rPr>
          <w:rFonts w:ascii="Times New Roman" w:hAnsi="Times New Roman" w:cs="Times New Roman"/>
          <w:sz w:val="28"/>
          <w:szCs w:val="28"/>
        </w:rPr>
        <w:t>3. План составляется</w:t>
      </w:r>
      <w:r>
        <w:rPr>
          <w:rFonts w:ascii="Times New Roman" w:hAnsi="Times New Roman" w:cs="Times New Roman"/>
          <w:sz w:val="28"/>
          <w:szCs w:val="28"/>
        </w:rPr>
        <w:t xml:space="preserve"> и утверждается на текущий финансовый год и плановый период, если решение Совета муниципального образования Крыловский район «О бюджете муниципального образования Крыловский район» принимается на очередной финансовый год и плановы</w:t>
      </w:r>
      <w:r w:rsidR="00737E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период и действует в течении срока действия решения Совета </w:t>
      </w:r>
      <w:r w:rsidR="00737EFA">
        <w:rPr>
          <w:rFonts w:ascii="Times New Roman" w:hAnsi="Times New Roman" w:cs="Times New Roman"/>
          <w:sz w:val="28"/>
          <w:szCs w:val="28"/>
        </w:rPr>
        <w:t>«О бюджете муниципального образования Крыловский район».</w:t>
      </w:r>
    </w:p>
    <w:p w:rsidR="00737EFA" w:rsidRDefault="00737EFA" w:rsidP="00737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принятии учреждением обязательств, срок исполнения которых по условиям договоров (конт</w:t>
      </w:r>
      <w:r w:rsidR="00E046F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актов) превышает срок, предусмотренный абзацем первым настоящего пункта, показатели Плана утверждаются на период, превышающий указанный срок.</w:t>
      </w:r>
    </w:p>
    <w:p w:rsidR="00E8548C" w:rsidRDefault="00E8548C" w:rsidP="00737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DFA" w:rsidRDefault="00656DFA" w:rsidP="00E85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Порядок составления Плана</w:t>
      </w:r>
    </w:p>
    <w:p w:rsidR="00E8548C" w:rsidRDefault="00E8548C" w:rsidP="00E85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C97" w:rsidRPr="00E8548C" w:rsidRDefault="00E8548C" w:rsidP="00E8548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1. </w:t>
      </w:r>
      <w:r w:rsidR="001E2317" w:rsidRPr="00E8548C">
        <w:rPr>
          <w:rFonts w:ascii="Times New Roman" w:hAnsi="Times New Roman" w:cs="Times New Roman"/>
          <w:sz w:val="28"/>
          <w:szCs w:val="28"/>
        </w:rPr>
        <w:t>План составляется по кассовому методу в валюте Российской Федерации с точностью до двух знаков после запято</w:t>
      </w:r>
      <w:r w:rsidR="00FA3467" w:rsidRPr="00E8548C">
        <w:rPr>
          <w:rFonts w:ascii="Times New Roman" w:hAnsi="Times New Roman" w:cs="Times New Roman"/>
          <w:sz w:val="28"/>
          <w:szCs w:val="28"/>
        </w:rPr>
        <w:t xml:space="preserve">й </w:t>
      </w:r>
      <w:r w:rsidR="00955C97" w:rsidRPr="00E8548C">
        <w:rPr>
          <w:rFonts w:ascii="Times New Roman" w:hAnsi="Times New Roman" w:cs="Times New Roman"/>
          <w:sz w:val="28"/>
          <w:szCs w:val="28"/>
        </w:rPr>
        <w:t>по форме, утвержденной отделом культуры администрации муниципального образования Крыловский район (далее – отдел культуры), содержащей следующие части:</w:t>
      </w:r>
    </w:p>
    <w:p w:rsidR="00955C97" w:rsidRPr="00656DFA" w:rsidRDefault="00955C97" w:rsidP="00955C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 xml:space="preserve">           заголовочную;</w:t>
      </w:r>
    </w:p>
    <w:p w:rsidR="00955C97" w:rsidRPr="00656DFA" w:rsidRDefault="00955C97" w:rsidP="00955C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ab/>
        <w:t>поступления и выплаты;</w:t>
      </w:r>
    </w:p>
    <w:p w:rsidR="00955C97" w:rsidRPr="00656DFA" w:rsidRDefault="00955C97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сведения по выплатам на закупки товаров, работ, услуг.</w:t>
      </w:r>
    </w:p>
    <w:p w:rsidR="00955C97" w:rsidRPr="00656DFA" w:rsidRDefault="00656DFA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2</w:t>
      </w:r>
      <w:r w:rsidR="00955C97" w:rsidRPr="00656DFA">
        <w:rPr>
          <w:rFonts w:ascii="Times New Roman" w:hAnsi="Times New Roman" w:cs="Times New Roman"/>
          <w:sz w:val="28"/>
          <w:szCs w:val="28"/>
        </w:rPr>
        <w:t>.В заголовочной части Плана указываются (приложение № 1 к настоящему Порядку):</w:t>
      </w:r>
    </w:p>
    <w:p w:rsidR="00955C97" w:rsidRPr="00656DFA" w:rsidRDefault="00955C97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гриф утверждения документа, содержащий наименование должности, подпись (и ее расшифровку) лица, уполномоченного утверждать План, и дату утверждения;</w:t>
      </w:r>
    </w:p>
    <w:p w:rsidR="00955C97" w:rsidRPr="00656DFA" w:rsidRDefault="00955C97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наименование документа;</w:t>
      </w:r>
    </w:p>
    <w:p w:rsidR="00955C97" w:rsidRPr="00656DFA" w:rsidRDefault="00955C97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дата составления документа;</w:t>
      </w:r>
    </w:p>
    <w:p w:rsidR="00955C97" w:rsidRPr="00656DFA" w:rsidRDefault="00955C97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наименование учреждения;</w:t>
      </w:r>
    </w:p>
    <w:p w:rsidR="00955C97" w:rsidRPr="00656DFA" w:rsidRDefault="00955C97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учредителя;</w:t>
      </w:r>
    </w:p>
    <w:p w:rsidR="00955C97" w:rsidRPr="00656DFA" w:rsidRDefault="00955C97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финансовый год и плановый период, на который представлены содержащиеся в документе сведения;</w:t>
      </w:r>
    </w:p>
    <w:p w:rsidR="00955C97" w:rsidRPr="00656DFA" w:rsidRDefault="00955C97" w:rsidP="00955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FA">
        <w:rPr>
          <w:rFonts w:ascii="Times New Roman" w:hAnsi="Times New Roman" w:cs="Times New Roman"/>
          <w:sz w:val="28"/>
          <w:szCs w:val="28"/>
        </w:rPr>
        <w:t>наименование единиц измерения показателей, включаемых в план и их коды по Общероссийскому классификатору единиц измерения (ОКЕИ) и (или) Общероссийскому классификатору валют (ОКВ).</w:t>
      </w:r>
    </w:p>
    <w:p w:rsidR="001E2317" w:rsidRDefault="001E2317" w:rsidP="00CD2F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6DFA">
        <w:rPr>
          <w:rFonts w:ascii="Times New Roman" w:hAnsi="Times New Roman" w:cs="Times New Roman"/>
          <w:sz w:val="28"/>
          <w:szCs w:val="28"/>
        </w:rPr>
        <w:t>3</w:t>
      </w:r>
      <w:r w:rsidR="00FA3467">
        <w:rPr>
          <w:rFonts w:ascii="Times New Roman" w:hAnsi="Times New Roman" w:cs="Times New Roman"/>
          <w:sz w:val="28"/>
          <w:szCs w:val="28"/>
        </w:rPr>
        <w:t>. 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FA3467" w:rsidRDefault="00FA3467" w:rsidP="00CD2F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План составляется на основании обоснований (расчетов) плановых показателей поступлений и выплат, требования к формированию которых установлены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890F23" w:rsidRDefault="00FA3467" w:rsidP="00CD2F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Учреждение вправе формировать дополнительные обоснования</w:t>
      </w:r>
      <w:r w:rsidR="00890F23">
        <w:rPr>
          <w:rFonts w:ascii="Times New Roman" w:hAnsi="Times New Roman" w:cs="Times New Roman"/>
          <w:sz w:val="28"/>
          <w:szCs w:val="28"/>
        </w:rPr>
        <w:t xml:space="preserve"> (расчеты) плановых показателей поступлений и выплат, отраженных в разделе </w:t>
      </w:r>
      <w:r w:rsidR="00890F2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90F23">
        <w:rPr>
          <w:rFonts w:ascii="Times New Roman" w:hAnsi="Times New Roman" w:cs="Times New Roman"/>
          <w:sz w:val="28"/>
          <w:szCs w:val="28"/>
        </w:rPr>
        <w:t>Порядка.</w:t>
      </w:r>
    </w:p>
    <w:p w:rsidR="00FA3467" w:rsidRDefault="00656DFA" w:rsidP="00CD2F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890F23">
        <w:rPr>
          <w:rFonts w:ascii="Times New Roman" w:hAnsi="Times New Roman" w:cs="Times New Roman"/>
          <w:sz w:val="28"/>
          <w:szCs w:val="28"/>
        </w:rPr>
        <w:t>. Учреждение составляет проект Плана при формировании проекта закона (решения)</w:t>
      </w:r>
      <w:r w:rsidR="00CD2F1A">
        <w:rPr>
          <w:rFonts w:ascii="Times New Roman" w:hAnsi="Times New Roman" w:cs="Times New Roman"/>
          <w:sz w:val="28"/>
          <w:szCs w:val="28"/>
        </w:rPr>
        <w:t xml:space="preserve"> о бюджете, с</w:t>
      </w:r>
      <w:r w:rsidR="00890F23">
        <w:rPr>
          <w:rFonts w:ascii="Times New Roman" w:hAnsi="Times New Roman" w:cs="Times New Roman"/>
          <w:sz w:val="28"/>
          <w:szCs w:val="28"/>
        </w:rPr>
        <w:t xml:space="preserve"> учетомпланируемых объемов поступлений:</w:t>
      </w:r>
    </w:p>
    <w:p w:rsidR="00890F23" w:rsidRDefault="00656DFA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2F1A">
        <w:rPr>
          <w:rFonts w:ascii="Times New Roman" w:hAnsi="Times New Roman" w:cs="Times New Roman"/>
          <w:sz w:val="28"/>
          <w:szCs w:val="28"/>
        </w:rPr>
        <w:t>.1.С</w:t>
      </w:r>
      <w:r w:rsidR="00B96DD7">
        <w:rPr>
          <w:rFonts w:ascii="Times New Roman" w:hAnsi="Times New Roman" w:cs="Times New Roman"/>
          <w:sz w:val="28"/>
          <w:szCs w:val="28"/>
        </w:rPr>
        <w:t>убсидии на финансовое обеспечение вы</w:t>
      </w:r>
      <w:r w:rsidR="007F33C7">
        <w:rPr>
          <w:rFonts w:ascii="Times New Roman" w:hAnsi="Times New Roman" w:cs="Times New Roman"/>
          <w:sz w:val="28"/>
          <w:szCs w:val="28"/>
        </w:rPr>
        <w:t>полнения муниципального задания.</w:t>
      </w:r>
    </w:p>
    <w:p w:rsidR="00B96DD7" w:rsidRDefault="00656DFA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2F1A">
        <w:rPr>
          <w:rFonts w:ascii="Times New Roman" w:hAnsi="Times New Roman" w:cs="Times New Roman"/>
          <w:sz w:val="28"/>
          <w:szCs w:val="28"/>
        </w:rPr>
        <w:t>.2. С</w:t>
      </w:r>
      <w:r w:rsidR="00B96DD7">
        <w:rPr>
          <w:rFonts w:ascii="Times New Roman" w:hAnsi="Times New Roman" w:cs="Times New Roman"/>
          <w:sz w:val="28"/>
          <w:szCs w:val="28"/>
        </w:rPr>
        <w:t xml:space="preserve">убсидий, предусмотренных абзацем вторым пункта 1 статьи78.1 Бюджетного кодекса Российской Федерации (далее – целевые субсидии), </w:t>
      </w:r>
      <w:r w:rsidR="007F33C7">
        <w:rPr>
          <w:rFonts w:ascii="Times New Roman" w:hAnsi="Times New Roman" w:cs="Times New Roman"/>
          <w:sz w:val="28"/>
          <w:szCs w:val="28"/>
        </w:rPr>
        <w:t>и целей их предоставления.</w:t>
      </w:r>
    </w:p>
    <w:p w:rsidR="00EA3DF9" w:rsidRDefault="00656DFA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2F1A">
        <w:rPr>
          <w:rFonts w:ascii="Times New Roman" w:hAnsi="Times New Roman" w:cs="Times New Roman"/>
          <w:sz w:val="28"/>
          <w:szCs w:val="28"/>
        </w:rPr>
        <w:t>.</w:t>
      </w:r>
      <w:r w:rsidR="00EA3DF9">
        <w:rPr>
          <w:rFonts w:ascii="Times New Roman" w:hAnsi="Times New Roman" w:cs="Times New Roman"/>
          <w:sz w:val="28"/>
          <w:szCs w:val="28"/>
        </w:rPr>
        <w:t>3</w:t>
      </w:r>
      <w:r w:rsidR="00CD2F1A">
        <w:rPr>
          <w:rFonts w:ascii="Times New Roman" w:hAnsi="Times New Roman" w:cs="Times New Roman"/>
          <w:sz w:val="28"/>
          <w:szCs w:val="28"/>
        </w:rPr>
        <w:t>. Су</w:t>
      </w:r>
      <w:r w:rsidR="00EA3DF9">
        <w:rPr>
          <w:rFonts w:ascii="Times New Roman" w:hAnsi="Times New Roman" w:cs="Times New Roman"/>
          <w:sz w:val="28"/>
          <w:szCs w:val="28"/>
        </w:rPr>
        <w:t>бсидий на осуществление капитальных вложений в объекты капитального строительства государственной собственности или приобретение объектов недвижимого имущества в государственную собственность (далее – субсидия на осущ</w:t>
      </w:r>
      <w:r w:rsidR="007F33C7">
        <w:rPr>
          <w:rFonts w:ascii="Times New Roman" w:hAnsi="Times New Roman" w:cs="Times New Roman"/>
          <w:sz w:val="28"/>
          <w:szCs w:val="28"/>
        </w:rPr>
        <w:t>ествление капитальных вложений).</w:t>
      </w:r>
    </w:p>
    <w:p w:rsidR="00EA3DF9" w:rsidRDefault="00656DFA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D2F1A">
        <w:rPr>
          <w:rFonts w:ascii="Times New Roman" w:hAnsi="Times New Roman" w:cs="Times New Roman"/>
          <w:sz w:val="28"/>
          <w:szCs w:val="28"/>
        </w:rPr>
        <w:t>.</w:t>
      </w:r>
      <w:r w:rsidR="00EA3DF9">
        <w:rPr>
          <w:rFonts w:ascii="Times New Roman" w:hAnsi="Times New Roman" w:cs="Times New Roman"/>
          <w:sz w:val="28"/>
          <w:szCs w:val="28"/>
        </w:rPr>
        <w:t>4</w:t>
      </w:r>
      <w:r w:rsidR="00CD2F1A">
        <w:rPr>
          <w:rFonts w:ascii="Times New Roman" w:hAnsi="Times New Roman" w:cs="Times New Roman"/>
          <w:sz w:val="28"/>
          <w:szCs w:val="28"/>
        </w:rPr>
        <w:t>. Г</w:t>
      </w:r>
      <w:r w:rsidR="00EA3DF9">
        <w:rPr>
          <w:rFonts w:ascii="Times New Roman" w:hAnsi="Times New Roman" w:cs="Times New Roman"/>
          <w:sz w:val="28"/>
          <w:szCs w:val="28"/>
        </w:rPr>
        <w:t>рантов, в том числе в форме субсидий, предоставляемых из бюджетов бюджетной системы Российской Федерации (далее - грант)</w:t>
      </w:r>
      <w:r w:rsidR="007F33C7">
        <w:rPr>
          <w:rFonts w:ascii="Times New Roman" w:hAnsi="Times New Roman" w:cs="Times New Roman"/>
          <w:sz w:val="28"/>
          <w:szCs w:val="28"/>
        </w:rPr>
        <w:t>.</w:t>
      </w:r>
    </w:p>
    <w:p w:rsidR="00EA3DF9" w:rsidRDefault="00656DFA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2F1A">
        <w:rPr>
          <w:rFonts w:ascii="Times New Roman" w:hAnsi="Times New Roman" w:cs="Times New Roman"/>
          <w:sz w:val="28"/>
          <w:szCs w:val="28"/>
        </w:rPr>
        <w:t>.</w:t>
      </w:r>
      <w:r w:rsidR="00EA3DF9">
        <w:rPr>
          <w:rFonts w:ascii="Times New Roman" w:hAnsi="Times New Roman" w:cs="Times New Roman"/>
          <w:sz w:val="28"/>
          <w:szCs w:val="28"/>
        </w:rPr>
        <w:t>5</w:t>
      </w:r>
      <w:r w:rsidR="00CD2F1A">
        <w:rPr>
          <w:rFonts w:ascii="Times New Roman" w:hAnsi="Times New Roman" w:cs="Times New Roman"/>
          <w:sz w:val="28"/>
          <w:szCs w:val="28"/>
        </w:rPr>
        <w:t>. И</w:t>
      </w:r>
      <w:r w:rsidR="00EA3DF9">
        <w:rPr>
          <w:rFonts w:ascii="Times New Roman" w:hAnsi="Times New Roman" w:cs="Times New Roman"/>
          <w:sz w:val="28"/>
          <w:szCs w:val="28"/>
        </w:rPr>
        <w:t>ных доходов, которые учреждение планирует получить при оказании услуг, выполнении работ за плату сверх установленного муницип</w:t>
      </w:r>
      <w:r w:rsidR="007F33C7">
        <w:rPr>
          <w:rFonts w:ascii="Times New Roman" w:hAnsi="Times New Roman" w:cs="Times New Roman"/>
          <w:sz w:val="28"/>
          <w:szCs w:val="28"/>
        </w:rPr>
        <w:t>ального задания.</w:t>
      </w:r>
    </w:p>
    <w:p w:rsidR="00EA3DF9" w:rsidRDefault="00656DFA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2F1A">
        <w:rPr>
          <w:rFonts w:ascii="Times New Roman" w:hAnsi="Times New Roman" w:cs="Times New Roman"/>
          <w:sz w:val="28"/>
          <w:szCs w:val="28"/>
        </w:rPr>
        <w:t>.</w:t>
      </w:r>
      <w:r w:rsidR="00EA3DF9">
        <w:rPr>
          <w:rFonts w:ascii="Times New Roman" w:hAnsi="Times New Roman" w:cs="Times New Roman"/>
          <w:sz w:val="28"/>
          <w:szCs w:val="28"/>
        </w:rPr>
        <w:t>6</w:t>
      </w:r>
      <w:r w:rsidR="00CD2F1A">
        <w:rPr>
          <w:rFonts w:ascii="Times New Roman" w:hAnsi="Times New Roman" w:cs="Times New Roman"/>
          <w:sz w:val="28"/>
          <w:szCs w:val="28"/>
        </w:rPr>
        <w:t>. Д</w:t>
      </w:r>
      <w:r w:rsidR="00EA3DF9">
        <w:rPr>
          <w:rFonts w:ascii="Times New Roman" w:hAnsi="Times New Roman" w:cs="Times New Roman"/>
          <w:sz w:val="28"/>
          <w:szCs w:val="28"/>
        </w:rPr>
        <w:t>оходов от иной приносящей доход деятельности, предусмотренной уставом учреждения.</w:t>
      </w:r>
    </w:p>
    <w:p w:rsidR="007F33C7" w:rsidRDefault="00656DFA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F33C7">
        <w:rPr>
          <w:rFonts w:ascii="Times New Roman" w:hAnsi="Times New Roman" w:cs="Times New Roman"/>
          <w:sz w:val="28"/>
          <w:szCs w:val="28"/>
        </w:rPr>
        <w:t xml:space="preserve">. </w:t>
      </w:r>
      <w:r w:rsidR="00987BAE">
        <w:rPr>
          <w:rFonts w:ascii="Times New Roman" w:hAnsi="Times New Roman" w:cs="Times New Roman"/>
          <w:sz w:val="28"/>
          <w:szCs w:val="28"/>
        </w:rPr>
        <w:t>Показатели Плана</w:t>
      </w:r>
      <w:r w:rsidR="002A57FC">
        <w:rPr>
          <w:rFonts w:ascii="Times New Roman" w:hAnsi="Times New Roman" w:cs="Times New Roman"/>
          <w:sz w:val="28"/>
          <w:szCs w:val="28"/>
        </w:rPr>
        <w:t xml:space="preserve"> и обоснования (расчеты) плановых показателей формируются по соответствующим кодам (составным частям кода) бюджетной классификации Российской Федерации в части:</w:t>
      </w:r>
    </w:p>
    <w:p w:rsidR="002A57FC" w:rsidRDefault="002A57FC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Планируемых поступлений:</w:t>
      </w:r>
    </w:p>
    <w:p w:rsidR="002A57FC" w:rsidRDefault="002A57FC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от доходов – по коду аналитической группы подвида доходов бюджетов классификации доходов бюджетов;</w:t>
      </w:r>
    </w:p>
    <w:p w:rsidR="002A57FC" w:rsidRDefault="002A57FC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 возврата дебиторской задолженности прошлых лет –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2A57FC" w:rsidRDefault="002A57FC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Планируемых выплат: </w:t>
      </w:r>
    </w:p>
    <w:p w:rsidR="002A57FC" w:rsidRDefault="002A57FC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 расходам – по кодам видов расходов классификации расходов бюджетов</w:t>
      </w:r>
      <w:r w:rsidR="00A13D98">
        <w:rPr>
          <w:rFonts w:ascii="Times New Roman" w:hAnsi="Times New Roman" w:cs="Times New Roman"/>
          <w:sz w:val="28"/>
          <w:szCs w:val="28"/>
        </w:rPr>
        <w:t>;</w:t>
      </w:r>
    </w:p>
    <w:p w:rsidR="00A13D98" w:rsidRDefault="00A13D98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возврату в бюджет остатков субсидий прошлых лет – по кодуаналитической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A13D98" w:rsidRDefault="00A13D98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 уплате налогов, объектом налогообложения котор</w:t>
      </w:r>
      <w:r w:rsidR="00C11DA2">
        <w:rPr>
          <w:rFonts w:ascii="Times New Roman" w:hAnsi="Times New Roman" w:cs="Times New Roman"/>
          <w:sz w:val="28"/>
          <w:szCs w:val="28"/>
        </w:rPr>
        <w:t xml:space="preserve">ых являются доходы учреждения, </w:t>
      </w:r>
      <w:r>
        <w:rPr>
          <w:rFonts w:ascii="Times New Roman" w:hAnsi="Times New Roman" w:cs="Times New Roman"/>
          <w:sz w:val="28"/>
          <w:szCs w:val="28"/>
        </w:rPr>
        <w:t xml:space="preserve">по коду аналитической группы подвида доходов бюджетов </w:t>
      </w:r>
      <w:r w:rsidR="00C11DA2">
        <w:rPr>
          <w:rFonts w:ascii="Times New Roman" w:hAnsi="Times New Roman" w:cs="Times New Roman"/>
          <w:sz w:val="28"/>
          <w:szCs w:val="28"/>
        </w:rPr>
        <w:t>классификации доходов бюджетов.</w:t>
      </w:r>
    </w:p>
    <w:p w:rsidR="00C11DA2" w:rsidRDefault="00C11DA2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Изменение показателей Плана в течение текущего финансового года должно осуществляться в связи с:</w:t>
      </w:r>
    </w:p>
    <w:p w:rsidR="00C11DA2" w:rsidRDefault="00C11DA2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Использование</w:t>
      </w:r>
      <w:r w:rsidR="00E046F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305320" w:rsidRDefault="00C11DA2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И</w:t>
      </w:r>
      <w:r w:rsidR="00305320">
        <w:rPr>
          <w:rFonts w:ascii="Times New Roman" w:hAnsi="Times New Roman" w:cs="Times New Roman"/>
          <w:sz w:val="28"/>
          <w:szCs w:val="28"/>
        </w:rPr>
        <w:t xml:space="preserve">зменением объемов планируемых поступлений, а также объемов и (или) направлений выплат, в том числе в связи с: </w:t>
      </w:r>
    </w:p>
    <w:p w:rsidR="00305320" w:rsidRDefault="00305320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вложений, грантов;</w:t>
      </w:r>
    </w:p>
    <w:p w:rsidR="00C11DA2" w:rsidRDefault="00305320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б)изменение</w:t>
      </w:r>
      <w:r w:rsidR="00E046F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объема услуг (работ), предоставляемых за плату;</w:t>
      </w:r>
    </w:p>
    <w:p w:rsidR="003574D8" w:rsidRDefault="003574D8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изменение</w:t>
      </w:r>
      <w:r w:rsidR="00E046F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объемов безвозмездных поступлений от юридических и физических лиц;</w:t>
      </w:r>
    </w:p>
    <w:p w:rsidR="003574D8" w:rsidRDefault="003574D8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поступление</w:t>
      </w:r>
      <w:r w:rsidR="00E046F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средств дебиторской задолженности прошлых лет, не включенных в показатели Плана при его составлении;</w:t>
      </w:r>
    </w:p>
    <w:p w:rsidR="003574D8" w:rsidRDefault="003574D8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 увеличение</w:t>
      </w:r>
      <w:r w:rsidR="00E046F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выплат по неисполненным обязательствам прошлых лет, не включенных в показатели Плана при его составлении.</w:t>
      </w:r>
    </w:p>
    <w:p w:rsidR="003574D8" w:rsidRDefault="003574D8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Проведением реорганизации учреждения.</w:t>
      </w:r>
    </w:p>
    <w:p w:rsidR="003574D8" w:rsidRDefault="003574D8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2434A">
        <w:rPr>
          <w:rFonts w:ascii="Times New Roman" w:hAnsi="Times New Roman" w:cs="Times New Roman"/>
          <w:sz w:val="28"/>
          <w:szCs w:val="28"/>
        </w:rPr>
        <w:t>В целяхвнесения изменений составляется новый план, показатели которого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AF12A6" w:rsidRDefault="00AF12A6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Плана.</w:t>
      </w:r>
    </w:p>
    <w:p w:rsidR="00B803F0" w:rsidRDefault="00B803F0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Учреждение осуществляет внесение изменений в показатели плана и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B803F0" w:rsidRDefault="00B803F0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При поступлении в текущем финансовом году:</w:t>
      </w:r>
    </w:p>
    <w:p w:rsidR="00B803F0" w:rsidRDefault="00B803F0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сумм возврата дебиторской задолженности прошлых лет;</w:t>
      </w:r>
    </w:p>
    <w:p w:rsidR="00735767" w:rsidRDefault="00735767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сумм, поступивших в возмещение ущерба, недостач, выявленных в текущем финансовом году;</w:t>
      </w:r>
    </w:p>
    <w:p w:rsidR="00735767" w:rsidRDefault="00735767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сумм, поступившим по решению суда или на основании исполнительных документов.</w:t>
      </w:r>
    </w:p>
    <w:p w:rsidR="00735767" w:rsidRDefault="00735767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При необходимости осуществления выплат:</w:t>
      </w:r>
    </w:p>
    <w:p w:rsidR="00735767" w:rsidRDefault="00735767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 возврату в бюджет бюджетной системы Российской Федерации субсидий, полученных в прошлых отчетных периодах;</w:t>
      </w:r>
    </w:p>
    <w:p w:rsidR="00735767" w:rsidRDefault="00735767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возмещению ущерба;</w:t>
      </w:r>
    </w:p>
    <w:p w:rsidR="00735767" w:rsidRDefault="00735767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 решению суда, на основании исполнительных документов;</w:t>
      </w:r>
    </w:p>
    <w:p w:rsidR="00735767" w:rsidRDefault="00735767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 уплате штрафов, в том числе административных.</w:t>
      </w:r>
    </w:p>
    <w:p w:rsidR="00735767" w:rsidRDefault="00735767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 внесении изменений в показатели Плана в случае, установленном подпунктом</w:t>
      </w:r>
      <w:r w:rsidR="00B63C3B">
        <w:rPr>
          <w:rFonts w:ascii="Times New Roman" w:hAnsi="Times New Roman" w:cs="Times New Roman"/>
          <w:sz w:val="28"/>
          <w:szCs w:val="28"/>
        </w:rPr>
        <w:t xml:space="preserve"> 6.3. пункта 6 настоящего Порядка, при реорганизации: </w:t>
      </w:r>
    </w:p>
    <w:p w:rsidR="00B63C3B" w:rsidRDefault="00B63C3B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В форме присоединения, слияния – показатели Плана учреждения–правопреемника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выплат.</w:t>
      </w:r>
    </w:p>
    <w:p w:rsidR="00B63C3B" w:rsidRDefault="00B63C3B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Вформе выделения – показатели плана учреждения, реорганизованного путем выделения из него</w:t>
      </w:r>
      <w:r w:rsidR="00180462">
        <w:rPr>
          <w:rFonts w:ascii="Times New Roman" w:hAnsi="Times New Roman" w:cs="Times New Roman"/>
          <w:sz w:val="28"/>
          <w:szCs w:val="28"/>
        </w:rPr>
        <w:t xml:space="preserve"> других учреждений, подлежат уменьшению на показатели поступлений и выплат Планов вновь возникших юридических лиц.</w:t>
      </w:r>
    </w:p>
    <w:p w:rsidR="00180462" w:rsidRDefault="00180462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10.3. В форме разделения – показателей Планов вновь возникших юридических лиц формируются путем разделения соответствующих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показателей поступлений и выплат Плана реорганизуемого учреждения, прекращающего свою деятельность.</w:t>
      </w:r>
    </w:p>
    <w:p w:rsidR="00180462" w:rsidRDefault="00180462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Плана(нов) учреждения(ий) до начала реорганизации.  </w:t>
      </w:r>
    </w:p>
    <w:p w:rsidR="00180462" w:rsidRDefault="00180462" w:rsidP="00CD2F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0462" w:rsidRDefault="00180462" w:rsidP="0018046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051B7">
        <w:rPr>
          <w:rFonts w:ascii="Times New Roman" w:hAnsi="Times New Roman" w:cs="Times New Roman"/>
          <w:b/>
          <w:sz w:val="28"/>
          <w:szCs w:val="28"/>
        </w:rPr>
        <w:t>Порядок формирования обоснований (расчетов) плановых показателей поступлений и выплат</w:t>
      </w:r>
    </w:p>
    <w:p w:rsidR="004051B7" w:rsidRDefault="004051B7" w:rsidP="0018046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1B7" w:rsidRDefault="004051B7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F66C9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поступлений формируются на основании расчетов соответствующих доходов с учетом возникающей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9F66C9" w:rsidRDefault="009F66C9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(авансов)</w:t>
      </w:r>
      <w:r w:rsidR="00065D0B">
        <w:rPr>
          <w:rFonts w:ascii="Times New Roman" w:hAnsi="Times New Roman" w:cs="Times New Roman"/>
          <w:sz w:val="28"/>
          <w:szCs w:val="28"/>
        </w:rPr>
        <w:t xml:space="preserve">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065D0B" w:rsidRDefault="00065D0B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3F56">
        <w:rPr>
          <w:rFonts w:ascii="Times New Roman" w:hAnsi="Times New Roman" w:cs="Times New Roman"/>
          <w:sz w:val="28"/>
          <w:szCs w:val="28"/>
        </w:rPr>
        <w:t>Расчеты доходов формируются:</w:t>
      </w:r>
    </w:p>
    <w:p w:rsidR="007A3F56" w:rsidRDefault="007A3F56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от использования собственности (в том числе доходы в виде арендной платы);</w:t>
      </w:r>
    </w:p>
    <w:p w:rsidR="007A3F56" w:rsidRDefault="007A3F56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от оказания услуг (выполнения работ) (в том числе в виде субсидии на финансовое обеспечение выполнение муниципального задания);</w:t>
      </w:r>
    </w:p>
    <w:p w:rsidR="007A3F56" w:rsidRDefault="007A3F56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в виде штрафов, возмещение ущерба (в том числе включая</w:t>
      </w:r>
      <w:r w:rsidR="00121BE1">
        <w:rPr>
          <w:rFonts w:ascii="Times New Roman" w:hAnsi="Times New Roman" w:cs="Times New Roman"/>
          <w:sz w:val="28"/>
          <w:szCs w:val="28"/>
        </w:rPr>
        <w:t xml:space="preserve"> штрафы, пени и неустойки за нарушение условий контрактов (договоров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121BE1">
        <w:rPr>
          <w:rFonts w:ascii="Times New Roman" w:hAnsi="Times New Roman" w:cs="Times New Roman"/>
          <w:sz w:val="28"/>
          <w:szCs w:val="28"/>
        </w:rPr>
        <w:t>;</w:t>
      </w:r>
    </w:p>
    <w:p w:rsidR="00121BE1" w:rsidRDefault="00121BE1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в виде безвозмездных денежных поступлений (в том числе грантов, пожертвований);</w:t>
      </w:r>
    </w:p>
    <w:p w:rsidR="00121BE1" w:rsidRDefault="00121BE1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в виде целевых субсидий, а также субсидий на осуществление капитальных вложений;</w:t>
      </w:r>
    </w:p>
    <w:p w:rsidR="00121BE1" w:rsidRDefault="00121BE1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121BE1" w:rsidRDefault="00121BE1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Расчет доходов от использования собственности осуществляется на </w:t>
      </w:r>
      <w:r w:rsidR="00CE51AB">
        <w:rPr>
          <w:rFonts w:ascii="Times New Roman" w:hAnsi="Times New Roman" w:cs="Times New Roman"/>
          <w:sz w:val="28"/>
          <w:szCs w:val="28"/>
        </w:rPr>
        <w:t>основанииинформации о плате (тарифе, ставке)</w:t>
      </w:r>
      <w:r w:rsidR="00417AE6">
        <w:rPr>
          <w:rFonts w:ascii="Times New Roman" w:hAnsi="Times New Roman" w:cs="Times New Roman"/>
          <w:sz w:val="28"/>
          <w:szCs w:val="28"/>
        </w:rPr>
        <w:t xml:space="preserve"> за использование имущества за единицу (объект, квадратный метр площади) и количества единиц предоставляемого в пользование имущества.</w:t>
      </w:r>
    </w:p>
    <w:p w:rsidR="00417AE6" w:rsidRDefault="00417AE6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доходов в виде возмещения расходов, понесенных в связи с эксплуатацией муниципального имущества, закрепленного на праве </w:t>
      </w:r>
      <w:r>
        <w:rPr>
          <w:rFonts w:ascii="Times New Roman" w:hAnsi="Times New Roman" w:cs="Times New Roman"/>
          <w:sz w:val="28"/>
          <w:szCs w:val="28"/>
        </w:rPr>
        <w:lastRenderedPageBreak/>
        <w:t>оперативного уп</w:t>
      </w:r>
      <w:r w:rsidR="00342772">
        <w:rPr>
          <w:rFonts w:ascii="Times New Roman" w:hAnsi="Times New Roman" w:cs="Times New Roman"/>
          <w:sz w:val="28"/>
          <w:szCs w:val="28"/>
        </w:rPr>
        <w:t>равления, осуществляется исходя из объема предоставленного в пользование имущества и планируемой стоимости услуг (возмещенных расходов).</w:t>
      </w:r>
    </w:p>
    <w:p w:rsidR="00342772" w:rsidRDefault="00342772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342772" w:rsidRDefault="00342772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доходов от оказания услуг (выполнения работ) в рамках установленного муниципального задания </w:t>
      </w:r>
      <w:r w:rsidR="008F1F64">
        <w:rPr>
          <w:rFonts w:ascii="Times New Roman" w:hAnsi="Times New Roman" w:cs="Times New Roman"/>
          <w:sz w:val="28"/>
          <w:szCs w:val="28"/>
        </w:rPr>
        <w:t>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8F1F64" w:rsidRDefault="008F1F64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Расчет доходов в виде штрафов, средств, получаемых в возмещение ущерба (в том числе страховых возмещений),при наличии решений суда, исполнительного документа, решения о возврате суммы излишне уплаченного налога, принятого налоговым органом, решения страховой организации о </w:t>
      </w:r>
      <w:r w:rsidR="00FB6494">
        <w:rPr>
          <w:rFonts w:ascii="Times New Roman" w:hAnsi="Times New Roman" w:cs="Times New Roman"/>
          <w:sz w:val="28"/>
          <w:szCs w:val="28"/>
        </w:rPr>
        <w:t>выплате страхового возмещения при наступлении страхового случая осуществляется в размере, определенном указанными решениями.</w:t>
      </w:r>
    </w:p>
    <w:p w:rsidR="00FB6494" w:rsidRDefault="00FB6494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вида.</w:t>
      </w:r>
    </w:p>
    <w:p w:rsidR="000325FE" w:rsidRDefault="000325FE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A39EA">
        <w:rPr>
          <w:rFonts w:ascii="Times New Roman" w:hAnsi="Times New Roman" w:cs="Times New Roman"/>
          <w:sz w:val="28"/>
          <w:szCs w:val="28"/>
        </w:rPr>
        <w:t xml:space="preserve"> 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требований,установленных нормативными правовымиактами, в том числе ГОСТами, СНиПами,стандартами, порядками и регламентами оказания муниципальных услуг (выполнения работ)</w:t>
      </w:r>
      <w:r w:rsidR="00354ABC">
        <w:rPr>
          <w:rFonts w:ascii="Times New Roman" w:hAnsi="Times New Roman" w:cs="Times New Roman"/>
          <w:sz w:val="28"/>
          <w:szCs w:val="28"/>
        </w:rPr>
        <w:t>.</w:t>
      </w:r>
    </w:p>
    <w:p w:rsidR="00D95094" w:rsidRDefault="00D95094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Врасчет расходов на оплату трудаи стра</w:t>
      </w:r>
      <w:r w:rsidR="002C318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овых взносов на обязательное социальное страхование в части работников учреждения включаются расходы на оплату труда, компенсационные выплаты, включая пособия, выплачиваемые из фонда опла</w:t>
      </w:r>
      <w:r w:rsidR="002C318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</w:t>
      </w:r>
      <w:r w:rsidR="002C318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вом, на обязательное социальное страхованиеот несчастных случаев на производстве и профессиональных заболеваний, на обязательное медицинское страхование.</w:t>
      </w:r>
    </w:p>
    <w:p w:rsidR="002C3184" w:rsidRDefault="002C3184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плановых показателей расходов на оплату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стимулирующие выплаты, компенсационные выплаты, в том числе за работу с вредными и (или) опасными условиями труда, </w:t>
      </w:r>
      <w:r>
        <w:rPr>
          <w:rFonts w:ascii="Times New Roman" w:hAnsi="Times New Roman" w:cs="Times New Roman"/>
          <w:sz w:val="28"/>
          <w:szCs w:val="28"/>
        </w:rPr>
        <w:lastRenderedPageBreak/>
        <w:t>при выполнении работ в других условия</w:t>
      </w:r>
      <w:r w:rsidR="0072191F">
        <w:rPr>
          <w:rFonts w:ascii="Times New Roman" w:hAnsi="Times New Roman" w:cs="Times New Roman"/>
          <w:sz w:val="28"/>
          <w:szCs w:val="28"/>
        </w:rPr>
        <w:t>, отклоняющихся от нормальных,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расписанием.</w:t>
      </w:r>
    </w:p>
    <w:p w:rsidR="0072191F" w:rsidRDefault="0072191F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Расчет расходов на выплаты компенсационного характера персоналу, за исключением фонда оплаты труда, включает выплаты по возмещению работникам расходов, связанных со служебными командировками</w:t>
      </w:r>
      <w:r w:rsidR="004F2DBE">
        <w:rPr>
          <w:rFonts w:ascii="Times New Roman" w:hAnsi="Times New Roman" w:cs="Times New Roman"/>
          <w:sz w:val="28"/>
          <w:szCs w:val="28"/>
        </w:rPr>
        <w:t>.</w:t>
      </w:r>
    </w:p>
    <w:p w:rsidR="004F2DBE" w:rsidRDefault="004F2DBE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0107F">
        <w:rPr>
          <w:rFonts w:ascii="Times New Roman" w:hAnsi="Times New Roman" w:cs="Times New Roman"/>
          <w:sz w:val="28"/>
          <w:szCs w:val="28"/>
        </w:rPr>
        <w:t>Расчет расходов на уплату налога на имущество организации, земельного налога, транспортного налога формируется 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B16210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Расчет расходов на выплаты по социальному обеспечению и иным выплатам населению, не связанным с выплатами работникам, возникающими в рамках трудовых отношений (расходы по социальному обеспечению населения вне рамок систем государственного пенсионного, социального, медицинского страхования), в том числе выплаты бывшим работникам учреждений, осуществляются с учетом количества планируемых выплат в год и их размера.</w:t>
      </w:r>
    </w:p>
    <w:p w:rsidR="0070107F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0107F">
        <w:rPr>
          <w:rFonts w:ascii="Times New Roman" w:hAnsi="Times New Roman" w:cs="Times New Roman"/>
          <w:sz w:val="28"/>
          <w:szCs w:val="28"/>
        </w:rPr>
        <w:t>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</w:t>
      </w:r>
      <w:r w:rsidR="004A3842">
        <w:rPr>
          <w:rFonts w:ascii="Times New Roman" w:hAnsi="Times New Roman" w:cs="Times New Roman"/>
          <w:sz w:val="28"/>
          <w:szCs w:val="28"/>
        </w:rPr>
        <w:t xml:space="preserve"> вида платежа, порядка их расчета, порядка и сроков уплаты по каждому виду платежа.</w:t>
      </w:r>
    </w:p>
    <w:p w:rsidR="004A3842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A3842">
        <w:rPr>
          <w:rFonts w:ascii="Times New Roman" w:hAnsi="Times New Roman" w:cs="Times New Roman"/>
          <w:sz w:val="28"/>
          <w:szCs w:val="28"/>
        </w:rPr>
        <w:t>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327592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27592">
        <w:rPr>
          <w:rFonts w:ascii="Times New Roman" w:hAnsi="Times New Roman" w:cs="Times New Roman"/>
          <w:sz w:val="28"/>
          <w:szCs w:val="28"/>
        </w:rPr>
        <w:t>. Расчет расходов (за исключением расходов на закупку товаров, работ, услуг) осуществляется раздельно по источникам их финансового обеспечения.</w:t>
      </w:r>
    </w:p>
    <w:p w:rsidR="00327592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27592">
        <w:rPr>
          <w:rFonts w:ascii="Times New Roman" w:hAnsi="Times New Roman" w:cs="Times New Roman"/>
          <w:sz w:val="28"/>
          <w:szCs w:val="28"/>
        </w:rPr>
        <w:t>. 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 и местных телефонных соединений</w:t>
      </w:r>
      <w:r w:rsidR="00517EAD">
        <w:rPr>
          <w:rFonts w:ascii="Times New Roman" w:hAnsi="Times New Roman" w:cs="Times New Roman"/>
          <w:sz w:val="28"/>
          <w:szCs w:val="28"/>
        </w:rPr>
        <w:t>, а также стоимость услуг при повременной оплате услуг телефонной связи; количество пересылаемой корреспонденции, стоимость пересылки почтовой корреспонденции за единицу услуги, стоимость аренды интернет-канала, повременной оплаты за интернет услуги или оплата интернет трафика.</w:t>
      </w:r>
    </w:p>
    <w:p w:rsidR="00517EAD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17EAD">
        <w:rPr>
          <w:rFonts w:ascii="Times New Roman" w:hAnsi="Times New Roman" w:cs="Times New Roman"/>
          <w:sz w:val="28"/>
          <w:szCs w:val="28"/>
        </w:rPr>
        <w:t>.</w:t>
      </w:r>
      <w:r w:rsidR="00104F99">
        <w:rPr>
          <w:rFonts w:ascii="Times New Roman" w:hAnsi="Times New Roman" w:cs="Times New Roman"/>
          <w:sz w:val="28"/>
          <w:szCs w:val="28"/>
        </w:rPr>
        <w:t xml:space="preserve"> Расчет расходов на транспортные услуги осуществляется с учетом видов услуг по перевозке грузов, пассажирских перевозок и стоимости указанных услуг.</w:t>
      </w:r>
    </w:p>
    <w:p w:rsidR="00104F99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104F99">
        <w:rPr>
          <w:rFonts w:ascii="Times New Roman" w:hAnsi="Times New Roman" w:cs="Times New Roman"/>
          <w:sz w:val="28"/>
          <w:szCs w:val="28"/>
        </w:rPr>
        <w:t>. Расчет расходов на коммунальные услуги осуществляется исходя из расходов на газоснабжение, электроснабжение, теплоснабжение, холодное водоснабжение с учетом количества объектов, тарифов на оказание коммунальных услуг, расчетной потребности планового потребления услуг.</w:t>
      </w:r>
    </w:p>
    <w:p w:rsidR="00104F99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04F99">
        <w:rPr>
          <w:rFonts w:ascii="Times New Roman" w:hAnsi="Times New Roman" w:cs="Times New Roman"/>
          <w:sz w:val="28"/>
          <w:szCs w:val="28"/>
        </w:rPr>
        <w:t>. Расчет расходов на содержание имущества осуществляется с учетом планов ремонтных работ и их сметной стоимости, определенной с учетом необходимого объема ремонтных работ, графика регламентно – профилактических работ</w:t>
      </w:r>
      <w:r w:rsidR="003F0B75">
        <w:rPr>
          <w:rFonts w:ascii="Times New Roman" w:hAnsi="Times New Roman" w:cs="Times New Roman"/>
          <w:sz w:val="28"/>
          <w:szCs w:val="28"/>
        </w:rPr>
        <w:t xml:space="preserve">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</w:p>
    <w:p w:rsidR="003F0B75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F0B75">
        <w:rPr>
          <w:rFonts w:ascii="Times New Roman" w:hAnsi="Times New Roman" w:cs="Times New Roman"/>
          <w:sz w:val="28"/>
          <w:szCs w:val="28"/>
        </w:rPr>
        <w:t>. Расчет расходов на обязательное страхование, в том числе на обязательное страхование гражданской ответственности владельцев транспортных средств,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страхования.</w:t>
      </w:r>
    </w:p>
    <w:p w:rsidR="003F0B75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F0B75">
        <w:rPr>
          <w:rFonts w:ascii="Times New Roman" w:hAnsi="Times New Roman" w:cs="Times New Roman"/>
          <w:sz w:val="28"/>
          <w:szCs w:val="28"/>
        </w:rPr>
        <w:t>.</w:t>
      </w:r>
      <w:r w:rsidR="006D6954">
        <w:rPr>
          <w:rFonts w:ascii="Times New Roman" w:hAnsi="Times New Roman" w:cs="Times New Roman"/>
          <w:sz w:val="28"/>
          <w:szCs w:val="28"/>
        </w:rPr>
        <w:t xml:space="preserve"> Расчет расходов на повышение квалификации (профессиональную переподготовку) осуществляется с учетом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6D6954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D6954">
        <w:rPr>
          <w:rFonts w:ascii="Times New Roman" w:hAnsi="Times New Roman" w:cs="Times New Roman"/>
          <w:sz w:val="28"/>
          <w:szCs w:val="28"/>
        </w:rPr>
        <w:t xml:space="preserve">. Расчет расходов на оплату услуг и работ (медицинских осмотров, информационных услуг, консультационных услуг, экспертных услуг, типографских работ), не указанных в пунктах 14 – 19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</w:t>
      </w:r>
      <w:r w:rsidR="00040D2B">
        <w:rPr>
          <w:rFonts w:ascii="Times New Roman" w:hAnsi="Times New Roman" w:cs="Times New Roman"/>
          <w:sz w:val="28"/>
          <w:szCs w:val="28"/>
        </w:rPr>
        <w:t>пери</w:t>
      </w:r>
      <w:r w:rsidR="006D6954">
        <w:rPr>
          <w:rFonts w:ascii="Times New Roman" w:hAnsi="Times New Roman" w:cs="Times New Roman"/>
          <w:sz w:val="28"/>
          <w:szCs w:val="28"/>
        </w:rPr>
        <w:t>одических изданий</w:t>
      </w:r>
      <w:r w:rsidR="00040D2B">
        <w:rPr>
          <w:rFonts w:ascii="Times New Roman" w:hAnsi="Times New Roman" w:cs="Times New Roman"/>
          <w:sz w:val="28"/>
          <w:szCs w:val="28"/>
        </w:rPr>
        <w:t>, определяемых с учетом специфики деятельности учреждения, предусмотренной уставом учреждения.</w:t>
      </w:r>
    </w:p>
    <w:p w:rsidR="000F076E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040D2B">
        <w:rPr>
          <w:rFonts w:ascii="Times New Roman" w:hAnsi="Times New Roman" w:cs="Times New Roman"/>
          <w:sz w:val="28"/>
          <w:szCs w:val="28"/>
        </w:rPr>
        <w:t>. 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</w:t>
      </w:r>
      <w:r w:rsidR="000F076E">
        <w:rPr>
          <w:rFonts w:ascii="Times New Roman" w:hAnsi="Times New Roman" w:cs="Times New Roman"/>
          <w:sz w:val="28"/>
          <w:szCs w:val="28"/>
        </w:rPr>
        <w:t>, определенной методом сопоставимых рыночных цен (анализа ранка), заключающемся в анализе информации о рыночных ценах идентичных (однородных) товаров, работ, услуг, в том числе о ценах производителей (изготовителей) указанных товаров, работ, услуг.</w:t>
      </w:r>
    </w:p>
    <w:p w:rsidR="000F076E" w:rsidRDefault="00B16210" w:rsidP="009F66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F076E">
        <w:rPr>
          <w:rFonts w:ascii="Times New Roman" w:hAnsi="Times New Roman" w:cs="Times New Roman"/>
          <w:sz w:val="28"/>
          <w:szCs w:val="28"/>
        </w:rPr>
        <w:t xml:space="preserve">. Расчет расходов на приобретение материальных запасов осуществляется с учетом потребности в горюче-смазочных и строительных материалах, мягком инвентаре и специальной одежде, обуви, запасных частях к </w:t>
      </w:r>
      <w:r w:rsidR="000F076E">
        <w:rPr>
          <w:rFonts w:ascii="Times New Roman" w:hAnsi="Times New Roman" w:cs="Times New Roman"/>
          <w:sz w:val="28"/>
          <w:szCs w:val="28"/>
        </w:rPr>
        <w:lastRenderedPageBreak/>
        <w:t>оборудованию и транспортным средствам, хозяйственных товарах и канцелярских принадлежностях.</w:t>
      </w:r>
    </w:p>
    <w:p w:rsidR="00040D2B" w:rsidRDefault="00B16210" w:rsidP="000C73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0F076E">
        <w:rPr>
          <w:rFonts w:ascii="Times New Roman" w:hAnsi="Times New Roman" w:cs="Times New Roman"/>
          <w:sz w:val="28"/>
          <w:szCs w:val="28"/>
        </w:rPr>
        <w:t xml:space="preserve">. </w:t>
      </w:r>
      <w:r w:rsidR="003D0D8E">
        <w:rPr>
          <w:rFonts w:ascii="Times New Roman" w:hAnsi="Times New Roman" w:cs="Times New Roman"/>
          <w:sz w:val="28"/>
          <w:szCs w:val="28"/>
        </w:rPr>
        <w:t>Расчеты расходов на закупку товаров, работ, услуг должны соответствовать в части планируемых к заключению контрактов (договоров). Показатели плана закупок</w:t>
      </w:r>
      <w:r w:rsidR="000C7384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для обеспечения муниципальных нужд, в случае осуществления закупок в соответствии с Федеральным законом от 5 апреля 2013 года №44-ФЗ «О контрактной системе в сфере закупок товаров, работ, услуг для обеспечения государственных и муниципальных нужд».</w:t>
      </w:r>
    </w:p>
    <w:p w:rsidR="000C7384" w:rsidRDefault="00B16210" w:rsidP="000C73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C7384">
        <w:rPr>
          <w:rFonts w:ascii="Times New Roman" w:hAnsi="Times New Roman" w:cs="Times New Roman"/>
          <w:sz w:val="28"/>
          <w:szCs w:val="28"/>
        </w:rPr>
        <w:t>. Расчет расходов на осуществление капитальных вложений:</w:t>
      </w:r>
    </w:p>
    <w:p w:rsidR="0017171F" w:rsidRDefault="00B16210" w:rsidP="000C73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7171F">
        <w:rPr>
          <w:rFonts w:ascii="Times New Roman" w:hAnsi="Times New Roman" w:cs="Times New Roman"/>
          <w:sz w:val="28"/>
          <w:szCs w:val="28"/>
        </w:rPr>
        <w:t>.1. 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Федерации.</w:t>
      </w:r>
    </w:p>
    <w:p w:rsidR="00690588" w:rsidRDefault="0017171F" w:rsidP="000C73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1621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.2. В целях приобретения объектов недвижимого имущества осуществляется с учетом стоимостиприобретения объектов недвижимого имущества, </w:t>
      </w:r>
      <w:r w:rsidR="00690588">
        <w:rPr>
          <w:rFonts w:ascii="Times New Roman" w:hAnsi="Times New Roman" w:cs="Times New Roman"/>
          <w:sz w:val="28"/>
          <w:szCs w:val="28"/>
        </w:rPr>
        <w:t xml:space="preserve">определяемой в соответствии с законодательством Российской Федерации, регулирующим оценочную деятельность в Российской Федерации. </w:t>
      </w:r>
    </w:p>
    <w:p w:rsidR="0017171F" w:rsidRDefault="00B16210" w:rsidP="000C73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90588">
        <w:rPr>
          <w:rFonts w:ascii="Times New Roman" w:hAnsi="Times New Roman" w:cs="Times New Roman"/>
          <w:sz w:val="28"/>
          <w:szCs w:val="28"/>
        </w:rPr>
        <w:t>. 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установленном высшим исполнительным органом государственной власти Краснодарского края в соответствии с абзацем первым пункта 4 статьи 69.2 Бюджетного кодекса Российской Федерации, в пределах общего объема средств субсидии на финансовое обеспечение выполнения муниципального задания.</w:t>
      </w:r>
    </w:p>
    <w:p w:rsidR="00690588" w:rsidRDefault="00B16210" w:rsidP="000C73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0588">
        <w:rPr>
          <w:rFonts w:ascii="Times New Roman" w:hAnsi="Times New Roman" w:cs="Times New Roman"/>
          <w:sz w:val="28"/>
          <w:szCs w:val="28"/>
        </w:rPr>
        <w:t>.</w:t>
      </w:r>
      <w:r w:rsidR="00EC4C3F">
        <w:rPr>
          <w:rFonts w:ascii="Times New Roman" w:hAnsi="Times New Roman" w:cs="Times New Roman"/>
          <w:sz w:val="28"/>
          <w:szCs w:val="28"/>
        </w:rPr>
        <w:t xml:space="preserve"> В случае,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CE6F2F" w:rsidRDefault="00CE6F2F" w:rsidP="000C73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F2F" w:rsidRDefault="00CE6F2F" w:rsidP="00A61E0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F2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E6F2F">
        <w:rPr>
          <w:rFonts w:ascii="Times New Roman" w:hAnsi="Times New Roman" w:cs="Times New Roman"/>
          <w:b/>
          <w:sz w:val="28"/>
          <w:szCs w:val="28"/>
        </w:rPr>
        <w:t>. Порядок утверждения и внесения изменений в План</w:t>
      </w:r>
    </w:p>
    <w:p w:rsidR="00A61E03" w:rsidRDefault="00A61E03" w:rsidP="00A61E0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E03" w:rsidRDefault="00A61E03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61E03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Плана на очередной финансовый год и плановый период предоставляется в отдел культуры администрации муниципального образования Крыловский район </w:t>
      </w:r>
      <w:r w:rsidR="00AF3C5D">
        <w:rPr>
          <w:rFonts w:ascii="Times New Roman" w:hAnsi="Times New Roman" w:cs="Times New Roman"/>
          <w:sz w:val="28"/>
          <w:szCs w:val="28"/>
        </w:rPr>
        <w:t xml:space="preserve">(далее – отдел культуры) </w:t>
      </w:r>
      <w:r>
        <w:rPr>
          <w:rFonts w:ascii="Times New Roman" w:hAnsi="Times New Roman" w:cs="Times New Roman"/>
          <w:sz w:val="28"/>
          <w:szCs w:val="28"/>
        </w:rPr>
        <w:t>не позднее 30 декабря текущего года.</w:t>
      </w:r>
    </w:p>
    <w:p w:rsidR="008F3399" w:rsidRDefault="008F3399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 культуры согласовывает План в части планируемого объема поступлений по:</w:t>
      </w:r>
    </w:p>
    <w:p w:rsidR="008F3399" w:rsidRDefault="00B74C43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8F3399">
        <w:rPr>
          <w:rFonts w:ascii="Times New Roman" w:hAnsi="Times New Roman" w:cs="Times New Roman"/>
          <w:sz w:val="28"/>
          <w:szCs w:val="28"/>
        </w:rPr>
        <w:t>убсидии на финансовое обеспечение выполнение муниципального задания;</w:t>
      </w:r>
    </w:p>
    <w:p w:rsidR="008F3399" w:rsidRDefault="00B74C43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F3399">
        <w:rPr>
          <w:rFonts w:ascii="Times New Roman" w:hAnsi="Times New Roman" w:cs="Times New Roman"/>
          <w:sz w:val="28"/>
          <w:szCs w:val="28"/>
        </w:rPr>
        <w:t>убсидий, предусмотренных абзацем вторым пункта 1 статьи78.1 Бюджетного кодекса Российской Федерации;</w:t>
      </w:r>
    </w:p>
    <w:p w:rsidR="008F3399" w:rsidRDefault="00B74C43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F3399">
        <w:rPr>
          <w:rFonts w:ascii="Times New Roman" w:hAnsi="Times New Roman" w:cs="Times New Roman"/>
          <w:sz w:val="28"/>
          <w:szCs w:val="28"/>
        </w:rPr>
        <w:t>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собственность.</w:t>
      </w:r>
    </w:p>
    <w:p w:rsidR="00A61E03" w:rsidRDefault="00B74C43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1E03">
        <w:rPr>
          <w:rFonts w:ascii="Times New Roman" w:hAnsi="Times New Roman" w:cs="Times New Roman"/>
          <w:sz w:val="28"/>
          <w:szCs w:val="28"/>
        </w:rPr>
        <w:t xml:space="preserve">. </w:t>
      </w:r>
      <w:r w:rsidR="00AF3C5D">
        <w:rPr>
          <w:rFonts w:ascii="Times New Roman" w:hAnsi="Times New Roman" w:cs="Times New Roman"/>
          <w:sz w:val="28"/>
          <w:szCs w:val="28"/>
        </w:rPr>
        <w:t>План на очередной финансовый год и плановый период согласовывается с отделом культуры и утверждается руководителем учреждения в течении 10 рабочих дней (но не позднее 30 декабря текущего года) со дня заключения соглашения о предоставлении субсидии на финансовое обеспечение выполнения муниципального задания</w:t>
      </w:r>
      <w:r w:rsidR="008F3399">
        <w:rPr>
          <w:rFonts w:ascii="Times New Roman" w:hAnsi="Times New Roman" w:cs="Times New Roman"/>
          <w:sz w:val="28"/>
          <w:szCs w:val="28"/>
        </w:rPr>
        <w:t>.</w:t>
      </w:r>
    </w:p>
    <w:p w:rsidR="00B74C43" w:rsidRDefault="00B74C43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замечаний, План возвращается учреждению для устранения замечаний. Учреждение в 3-дневный срок устраняет недостатки и направляет План для повторного согласования.</w:t>
      </w:r>
    </w:p>
    <w:p w:rsidR="00B74C43" w:rsidRDefault="00B74C43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33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Утвержденный План разме</w:t>
      </w:r>
      <w:r w:rsidR="00C66DA1">
        <w:rPr>
          <w:rFonts w:ascii="Times New Roman" w:hAnsi="Times New Roman" w:cs="Times New Roman"/>
          <w:sz w:val="28"/>
          <w:szCs w:val="28"/>
        </w:rPr>
        <w:t xml:space="preserve">щается учреждением в информационно-телекоммуникационной сети «Интернет» на официальном сайте </w:t>
      </w:r>
      <w:hyperlink r:id="rId7" w:history="1">
        <w:r w:rsidR="00C66DA1" w:rsidRPr="00A048D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66DA1" w:rsidRPr="00C66DA1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C66DA1" w:rsidRPr="00A048D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bus</w:t>
        </w:r>
        <w:r w:rsidR="00C66DA1" w:rsidRPr="00C66DA1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C66DA1" w:rsidRPr="00A048D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C66DA1" w:rsidRPr="00C66DA1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C66DA1" w:rsidRPr="00A048D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C66DA1">
        <w:rPr>
          <w:rFonts w:ascii="Times New Roman" w:hAnsi="Times New Roman" w:cs="Times New Roman"/>
          <w:sz w:val="28"/>
          <w:szCs w:val="28"/>
        </w:rPr>
        <w:t>не позднее 5 рабочих дней, следующих за днем утверждения Плана.</w:t>
      </w:r>
    </w:p>
    <w:p w:rsidR="00C66DA1" w:rsidRDefault="00C66DA1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6DA1" w:rsidRDefault="00C66DA1" w:rsidP="00A61E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6DA1" w:rsidRDefault="00C66DA1" w:rsidP="00C66DA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</w:t>
      </w:r>
    </w:p>
    <w:p w:rsidR="00C66DA1" w:rsidRDefault="00C66DA1" w:rsidP="00C66DA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C66DA1" w:rsidRDefault="00C66DA1" w:rsidP="00C66DA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Крыловский район                                  </w:t>
      </w:r>
      <w:r w:rsidR="00AC6E8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Д.А. Бреус</w:t>
      </w:r>
    </w:p>
    <w:p w:rsidR="00C66DA1" w:rsidRPr="00C66DA1" w:rsidRDefault="00C66DA1" w:rsidP="00C66DA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C66DA1" w:rsidRPr="00C66DA1" w:rsidSect="00E8548C">
      <w:headerReference w:type="default" r:id="rId8"/>
      <w:pgSz w:w="11906" w:h="16838" w:code="9"/>
      <w:pgMar w:top="1134" w:right="567" w:bottom="1134" w:left="1134" w:header="720" w:footer="720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0ED" w:rsidRDefault="00F670ED" w:rsidP="001E2317">
      <w:pPr>
        <w:spacing w:after="0" w:line="240" w:lineRule="auto"/>
      </w:pPr>
      <w:r>
        <w:separator/>
      </w:r>
    </w:p>
  </w:endnote>
  <w:endnote w:type="continuationSeparator" w:id="1">
    <w:p w:rsidR="00F670ED" w:rsidRDefault="00F670ED" w:rsidP="001E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0ED" w:rsidRDefault="00F670ED" w:rsidP="001E2317">
      <w:pPr>
        <w:spacing w:after="0" w:line="240" w:lineRule="auto"/>
      </w:pPr>
      <w:r>
        <w:separator/>
      </w:r>
    </w:p>
  </w:footnote>
  <w:footnote w:type="continuationSeparator" w:id="1">
    <w:p w:rsidR="00F670ED" w:rsidRDefault="00F670ED" w:rsidP="001E2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3584663"/>
      <w:docPartObj>
        <w:docPartGallery w:val="Page Numbers (Top of Page)"/>
        <w:docPartUnique/>
      </w:docPartObj>
    </w:sdtPr>
    <w:sdtContent>
      <w:p w:rsidR="001E2317" w:rsidRDefault="00143130">
        <w:pPr>
          <w:pStyle w:val="a4"/>
          <w:jc w:val="center"/>
        </w:pPr>
        <w:r>
          <w:fldChar w:fldCharType="begin"/>
        </w:r>
        <w:r w:rsidR="001E2317">
          <w:instrText>PAGE   \* MERGEFORMAT</w:instrText>
        </w:r>
        <w:r>
          <w:fldChar w:fldCharType="separate"/>
        </w:r>
        <w:r w:rsidR="00AC6E80">
          <w:rPr>
            <w:noProof/>
          </w:rPr>
          <w:t>10</w:t>
        </w:r>
        <w:r>
          <w:fldChar w:fldCharType="end"/>
        </w:r>
      </w:p>
    </w:sdtContent>
  </w:sdt>
  <w:p w:rsidR="001E2317" w:rsidRDefault="001E231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105B"/>
    <w:multiLevelType w:val="hybridMultilevel"/>
    <w:tmpl w:val="86340138"/>
    <w:lvl w:ilvl="0" w:tplc="3CE6A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6A5686"/>
    <w:multiLevelType w:val="hybridMultilevel"/>
    <w:tmpl w:val="65222E8C"/>
    <w:lvl w:ilvl="0" w:tplc="E4B82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106E71"/>
    <w:multiLevelType w:val="hybridMultilevel"/>
    <w:tmpl w:val="EE886602"/>
    <w:lvl w:ilvl="0" w:tplc="90AED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3E6141"/>
    <w:multiLevelType w:val="hybridMultilevel"/>
    <w:tmpl w:val="04021978"/>
    <w:lvl w:ilvl="0" w:tplc="4E6ABB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C071C8"/>
    <w:multiLevelType w:val="hybridMultilevel"/>
    <w:tmpl w:val="BB3C69CA"/>
    <w:lvl w:ilvl="0" w:tplc="399EE4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BA42E6F"/>
    <w:multiLevelType w:val="hybridMultilevel"/>
    <w:tmpl w:val="6650811E"/>
    <w:lvl w:ilvl="0" w:tplc="998630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5707"/>
    <w:rsid w:val="00024E9D"/>
    <w:rsid w:val="000325FE"/>
    <w:rsid w:val="00035016"/>
    <w:rsid w:val="00040D2B"/>
    <w:rsid w:val="00065618"/>
    <w:rsid w:val="00065D0B"/>
    <w:rsid w:val="000A39EA"/>
    <w:rsid w:val="000C7384"/>
    <w:rsid w:val="000F076E"/>
    <w:rsid w:val="00104F99"/>
    <w:rsid w:val="0011134D"/>
    <w:rsid w:val="00121BE1"/>
    <w:rsid w:val="001408AD"/>
    <w:rsid w:val="00143130"/>
    <w:rsid w:val="0017171F"/>
    <w:rsid w:val="00171C5B"/>
    <w:rsid w:val="00180462"/>
    <w:rsid w:val="001E2317"/>
    <w:rsid w:val="00221E22"/>
    <w:rsid w:val="002A57FC"/>
    <w:rsid w:val="002C3184"/>
    <w:rsid w:val="002E5883"/>
    <w:rsid w:val="00305320"/>
    <w:rsid w:val="00327592"/>
    <w:rsid w:val="00342772"/>
    <w:rsid w:val="00354ABC"/>
    <w:rsid w:val="003574D8"/>
    <w:rsid w:val="003B1D58"/>
    <w:rsid w:val="003D0D8E"/>
    <w:rsid w:val="003F0B75"/>
    <w:rsid w:val="004051B7"/>
    <w:rsid w:val="00411E31"/>
    <w:rsid w:val="00417AE6"/>
    <w:rsid w:val="0042434A"/>
    <w:rsid w:val="004444D2"/>
    <w:rsid w:val="004A3842"/>
    <w:rsid w:val="004F2DBE"/>
    <w:rsid w:val="005030F8"/>
    <w:rsid w:val="00517EAD"/>
    <w:rsid w:val="0052576D"/>
    <w:rsid w:val="00656DFA"/>
    <w:rsid w:val="00690588"/>
    <w:rsid w:val="006A6BE2"/>
    <w:rsid w:val="006C0847"/>
    <w:rsid w:val="006D6954"/>
    <w:rsid w:val="0070107F"/>
    <w:rsid w:val="0072191F"/>
    <w:rsid w:val="00735767"/>
    <w:rsid w:val="00737EFA"/>
    <w:rsid w:val="007A3F56"/>
    <w:rsid w:val="007A43FF"/>
    <w:rsid w:val="007A50B2"/>
    <w:rsid w:val="007F33C7"/>
    <w:rsid w:val="00815E83"/>
    <w:rsid w:val="00890F23"/>
    <w:rsid w:val="008F1F64"/>
    <w:rsid w:val="008F3399"/>
    <w:rsid w:val="00955C97"/>
    <w:rsid w:val="00987BAE"/>
    <w:rsid w:val="009C32C1"/>
    <w:rsid w:val="009F66C9"/>
    <w:rsid w:val="00A13D98"/>
    <w:rsid w:val="00A15707"/>
    <w:rsid w:val="00A61E03"/>
    <w:rsid w:val="00A70E33"/>
    <w:rsid w:val="00AC6E80"/>
    <w:rsid w:val="00AF12A6"/>
    <w:rsid w:val="00AF3C5D"/>
    <w:rsid w:val="00B16210"/>
    <w:rsid w:val="00B46544"/>
    <w:rsid w:val="00B63C3B"/>
    <w:rsid w:val="00B74C43"/>
    <w:rsid w:val="00B803F0"/>
    <w:rsid w:val="00B836E0"/>
    <w:rsid w:val="00B96DD7"/>
    <w:rsid w:val="00BB2971"/>
    <w:rsid w:val="00C11DA2"/>
    <w:rsid w:val="00C34433"/>
    <w:rsid w:val="00C52E4D"/>
    <w:rsid w:val="00C66DA1"/>
    <w:rsid w:val="00C82D3A"/>
    <w:rsid w:val="00CD2F1A"/>
    <w:rsid w:val="00CE51AB"/>
    <w:rsid w:val="00CE6F2F"/>
    <w:rsid w:val="00D252A4"/>
    <w:rsid w:val="00D67F03"/>
    <w:rsid w:val="00D95094"/>
    <w:rsid w:val="00DE41A6"/>
    <w:rsid w:val="00E046F5"/>
    <w:rsid w:val="00E27EDC"/>
    <w:rsid w:val="00E8548C"/>
    <w:rsid w:val="00EA3DF9"/>
    <w:rsid w:val="00EB4C7B"/>
    <w:rsid w:val="00EB536D"/>
    <w:rsid w:val="00EC4C3F"/>
    <w:rsid w:val="00F23194"/>
    <w:rsid w:val="00F24D53"/>
    <w:rsid w:val="00F65D15"/>
    <w:rsid w:val="00F670ED"/>
    <w:rsid w:val="00FA3467"/>
    <w:rsid w:val="00FB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F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2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2317"/>
  </w:style>
  <w:style w:type="paragraph" w:styleId="a6">
    <w:name w:val="footer"/>
    <w:basedOn w:val="a"/>
    <w:link w:val="a7"/>
    <w:uiPriority w:val="99"/>
    <w:unhideWhenUsed/>
    <w:rsid w:val="001E2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2317"/>
  </w:style>
  <w:style w:type="character" w:styleId="a8">
    <w:name w:val="Hyperlink"/>
    <w:basedOn w:val="a0"/>
    <w:uiPriority w:val="99"/>
    <w:unhideWhenUsed/>
    <w:rsid w:val="00C66DA1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6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6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3294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Музей</cp:lastModifiedBy>
  <cp:revision>36</cp:revision>
  <cp:lastPrinted>2020-03-23T09:58:00Z</cp:lastPrinted>
  <dcterms:created xsi:type="dcterms:W3CDTF">2020-03-13T08:10:00Z</dcterms:created>
  <dcterms:modified xsi:type="dcterms:W3CDTF">2020-03-24T10:26:00Z</dcterms:modified>
</cp:coreProperties>
</file>